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164" w:rsidRPr="00BF4164" w:rsidRDefault="00BF4164" w:rsidP="00BF416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организации и проведению школьного этапа</w:t>
      </w:r>
    </w:p>
    <w:p w:rsidR="00BF4164" w:rsidRPr="00BF4164" w:rsidRDefault="00BF4164" w:rsidP="00BF416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всероссийской олимпиады школьников по немецкому языку</w:t>
      </w:r>
    </w:p>
    <w:p w:rsidR="00BF4164" w:rsidRPr="00BF4164" w:rsidRDefault="00BF4164" w:rsidP="00BF416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Принципы составления олимпиадных заданий и формирования комплектов олимпиадных заданий.</w:t>
      </w: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Школьный этап всероссийской олимпиады по немецкому языку проводятся с использованием единого комплекта заданий для каждой группы участников по трем возрастным группам (5-6, 7-8 и 9-11 классы). </w:t>
      </w:r>
      <w:proofErr w:type="gramStart"/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каждой из указанных групп подготовлен отдельный комплект заданий с возрастающей степенью сложности от группы к группе</w:t>
      </w:r>
      <w:proofErr w:type="gramEnd"/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однако каждый комплект включает все виды заданий всероссийской олимпиады школьников. </w:t>
      </w: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подготовке заданий школьного этапа учитывается ряд факторов:</w:t>
      </w: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сочетание заданий разного типа и уровня сложности; </w:t>
      </w: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комплексного характера проверки коммуникативной компетенции участников;</w:t>
      </w: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методически и технологически корректное составление заданий конкурсов;</w:t>
      </w: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придание этим заданиям новизны и творческой направленности.</w:t>
      </w: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Содержание задания по конкурсу «Чтение / </w:t>
      </w:r>
      <w:proofErr w:type="spellStart"/>
      <w:r w:rsidRPr="00BF416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Leseverstehen</w:t>
      </w:r>
      <w:proofErr w:type="spellEnd"/>
      <w:r w:rsidRPr="00BF416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» </w:t>
      </w:r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предполагает проверку того, в какой степени участники олимпиады владеют рецептивными умениями и навыками содержательного анализа немецких письменных текстов различных типов, тематика которых связана с повседневной, общественной и личной жизнью молодежи. При этом проверяются умения вычленить из текста основные компоненты его содержания, установить идентичность или различие между смыслом двух письменных высказываний, имеющих разную структуру и лексический состав, а также восстановить содержательную логику текста и исключить предложенные в задании избыточные или ошибочные варианты. </w:t>
      </w: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Задание по чтению включает две части. В первой части лучше всего предложить оригинальный текст о проблемах школьников в немецкоязычных странах и 12 вопросов, предполагающих поиск соответствия или несоответствия какого-либо высказывания фразе в тексте, а также установление того, упоминается ли в тексте данная информация вообще. Основная трудность в выполнении этого задания обычно связана как раз с наличием в задании этого варианта выбора – </w:t>
      </w:r>
      <w:proofErr w:type="spellStart"/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stehtnichtimText</w:t>
      </w:r>
      <w:proofErr w:type="spellEnd"/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Поэтому для обучающихся в 5-6 классах рекомендуется включать облегченные вопросы, чтобы не провоцировать боязни данного задания; несколько усложнить его можно для учащихся 7-8 классов; в полной мере сложности это задание должны сделать только учащиеся старших классов. Вторая часть предлагает найти подходящее продолжение для восьми предложений, составляющих в совокупности связный текст, также как правило, посвященный жизни школьников в странах немецкого языка. Первое предложение должно быть уже снабжено правильным ответом (оно нумеруется как нулевое). Мы предложили бы ограничиться восемью вариантами по количеству предложений, не имеющих продолжения. В качестве подсказок при выборе правильного варианта – особенно для учащихся 5-6 классов – могут служить союзы, пунктуация, формы глагола, приставки и пр.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Одним из наиболее сложных конкурсов на олимпиаде является </w:t>
      </w:r>
      <w:r w:rsidRPr="00BF416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«Аудирование /</w:t>
      </w:r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BF416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Hörverstehen</w:t>
      </w:r>
      <w:proofErr w:type="spellEnd"/>
      <w:r w:rsidRPr="00BF416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», </w:t>
      </w:r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связано с тем, что </w:t>
      </w:r>
      <w:proofErr w:type="spellStart"/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аудитивные</w:t>
      </w:r>
      <w:proofErr w:type="spellEnd"/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навыки вырабатываются у школьников достаточно долго и формируются с опозданием относительно других языковых и речевых компетенций. Поэтому при составлении этого задания необходимо ориентироваться на то, что участники Олимпиады должны в основном понимать на слух выдержанное в естественном темпе сообщение повседневного, общественно-политического или бытового характера, связанного с немецкой молодежной тематикой. При этом они должны уметь выделять главную и второстепенную информацию в предъявленной им аудиозаписи. Для учащихся 5-6 классов достаточно </w:t>
      </w:r>
      <w:proofErr w:type="gramStart"/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небольшого</w:t>
      </w:r>
      <w:proofErr w:type="gramEnd"/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аудиофрагмента</w:t>
      </w:r>
      <w:proofErr w:type="spellEnd"/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1 -1.5 минут, для учащихся 7-8 классов – до 2-2,5 минут. Учащиеся 9-11 классов могут прослушать </w:t>
      </w:r>
      <w:proofErr w:type="spellStart"/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аудиотекст</w:t>
      </w:r>
      <w:proofErr w:type="spellEnd"/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длительностью до 3 минут. Кроме того, на школьном этапе нецелесообразно излишне усложнять задания, включать в их формулировки незнакомые или неактивные лексемы и выражения. </w:t>
      </w:r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по </w:t>
      </w:r>
      <w:proofErr w:type="spellStart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аудированию</w:t>
      </w:r>
      <w:proofErr w:type="spellEnd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обычно включает две части: в первой участникам олимпиады предлагаются семь высказываний относительно содержания </w:t>
      </w:r>
      <w:proofErr w:type="spellStart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Задача учащихся - выбрать верный ответ из предлагаемых трёх вариантов: верно, неверно, не упоминается в тексте. Во второй части предлагаются, как правило, восемь вопросов с четырьмя вариантами ответа к ним по содержанию </w:t>
      </w:r>
      <w:proofErr w:type="spellStart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Задача испытуемых выбрать один верный вариант, отражающий содержание </w:t>
      </w:r>
      <w:proofErr w:type="gramStart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исходного</w:t>
      </w:r>
      <w:proofErr w:type="gramEnd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младших классов можно ограничить количество вариантов двумя или тремя. Необходимо обязательно дать время участникам </w:t>
      </w:r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познакомиться со всем заданием целиком, всеми вопросами и вариантами ответов на них до его прослушивания (в течение 2-3 минут), предоставить им возможность обдумать варианты после первого прослушивания (также в течение 2-3 минут), а затем предъявить </w:t>
      </w:r>
      <w:proofErr w:type="spellStart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</w:t>
      </w:r>
      <w:proofErr w:type="spellEnd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повторно. После окончания прослушивания участникам школьного этапа предоставляется возможность перенести ответы в бланки (2 минуты). Это задание может быть оценено максимально в 15 баллов. </w:t>
      </w: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задания для конкурса «Лексико-грамматический тест / </w:t>
      </w:r>
      <w:proofErr w:type="spellStart"/>
      <w:r w:rsidRPr="00BF4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LexikalischgrammatischeAufgabe</w:t>
      </w:r>
      <w:proofErr w:type="spellEnd"/>
      <w:r w:rsidRPr="00BF4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первую очередь имеет целью проверку лексических и грамматических умений и навыков участников Олимпиады, их способности узнавать и понимать основные лексико-грамматические единицы немецкого языка в письменном тексте, а также умения выбирать, распознавать и использовать нужные лексико-грамматические единицы, адекватные коммуникативной задаче (или ситуации общения). Эти компетенции проверяются непременно на целостных текстах, в которые при составлении задания вносятся пропуски. Предполагается два этапа работы с текстом задания: на первом этапе участникам предлагается выбрать из списка вариантов одну лексему для каждого пропуска, обозначенного цифрами 1-8 (в списке задается избыточное количество вариантов, рекомендуем на школьном этапе ограничиться 2-6 вариантами в зависимости от возрастной группы участников); на втором этапе нужно вставить по смыслу грамматический элемент (союз, глагол в правильной форме, предлог, артикль и т.п.), в пробелы, обозначенные буквами A-L, однако варианты для данного этапа уже не предлагаются, а должны быть найдены участниками самостоятельно. Соотношение между двумя частями задания предметно-методические комиссии устанавливают самостоятельно, к примеру, 10/10. В целом предлагается заполнить 20 пропусков в оригинальном тексте. Это задание может быть оценено максимально в 20 баллов. </w:t>
      </w: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Конкурс «Письмо / </w:t>
      </w:r>
      <w:proofErr w:type="spellStart"/>
      <w:r w:rsidRPr="00BF4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Schreiben</w:t>
      </w:r>
      <w:proofErr w:type="spellEnd"/>
      <w:r w:rsidRPr="00BF4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творческое задание, ориентированное на проверку письменной речи участников Олимпиады, уровня их речевой культуры, умения уйти от шаблонности и штампов, способности спонтанно и креативно решить поставленную перед ними задачу. Одновременно проверяется умение участников анализировать прочитанное и аргументировать свою точку зрения по предложенной тематике. Традиционно это задание выглядит как необычная, оригинальная история, в которой опущена середина. Минимальный объем сочинения на школьном этапе в возрастной группе 9-11 </w:t>
      </w:r>
      <w:proofErr w:type="spellStart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– 200 слов, 7-8 </w:t>
      </w:r>
      <w:proofErr w:type="spellStart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.- 100 слов, 5-6 </w:t>
      </w:r>
      <w:proofErr w:type="spellStart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оформляют открытку. Это задание может быть оценено максимально в 20 баллов. </w:t>
      </w:r>
    </w:p>
    <w:p w:rsidR="00BF4164" w:rsidRPr="00BF4164" w:rsidRDefault="00BF4164" w:rsidP="00BF4164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Лингвострановедческая викторина (</w:t>
      </w:r>
      <w:proofErr w:type="spellStart"/>
      <w:r w:rsidRPr="00BF4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Landeskunde</w:t>
      </w:r>
      <w:proofErr w:type="spellEnd"/>
      <w:r w:rsidRPr="00BF4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предусматривает выбор одного из нескольких вариантов ответов на 20 вопросов. Это задание может быть оценено максимально в 20 баллов. </w:t>
      </w:r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2017/2018 учебном году задание по </w:t>
      </w:r>
      <w:proofErr w:type="spellStart"/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лингвострановедению</w:t>
      </w:r>
      <w:proofErr w:type="spellEnd"/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должно включать две части: 1) Мартин Лютер (биография, соратники и противники, роль в истории, наследие и современность) и эпоха Реформации (основные идеи, исторические даты, география, деятели); 2) Экология, окружающая среда и устойчивое развитие (термины и определения - такие как, например, изменение климата, выбросы </w:t>
      </w:r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</w:t>
      </w:r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2, возобновляемые источники энергии и пр., ключевые даты, документы и личности, международные и немецкие организации, занимающиеся этой тематикой - названия, штаб-квартиры и спектр задач)</w:t>
      </w:r>
      <w:proofErr w:type="gramStart"/>
      <w:r w:rsidRPr="00BF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частники возрастной группы 5-6 </w:t>
      </w:r>
      <w:proofErr w:type="spellStart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выполнения этой части задания освобождаются.</w:t>
      </w: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Необходимое материально-техническое обеспечение для выполнения олимпиадных заданий.</w:t>
      </w: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Во всех «рабочих» аудиториях должны быть часы, поскольку выполнение тестов требует </w:t>
      </w:r>
      <w:proofErr w:type="gramStart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временем. </w:t>
      </w: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Для проведения конкурса на </w:t>
      </w:r>
      <w:proofErr w:type="spellStart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требуются CD или DVD проигрыватели и качественные динамики в каждой аудитории. В каждой аудитории, где проводится конкурс, должен быть свой диск с записью задания. </w:t>
      </w: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Для проведения всех прочих конкурсов письменного тура не требуется специальных технических средств. </w:t>
      </w: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Размножать материалы заданий необходимо в формате А</w:t>
      </w:r>
      <w:proofErr w:type="gramStart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 уменьшать формат, поскольку это существенно затрудняет выполнение заданий письменного тура и требует от участников значительных дополнительных усилий.</w:t>
      </w: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 Справочные материалы, средства связи и электронно-вычислительной техники, разрешенные к использованию во время проведения олимпиады.</w:t>
      </w:r>
    </w:p>
    <w:p w:rsidR="00BF4164" w:rsidRPr="00BF4164" w:rsidRDefault="00BF4164" w:rsidP="00BF416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Участникам не разрешается брать в аудиторию бумагу, справочные материалы (словари, справочники, учебники и т.д.), мобильные телефоны, диктофоны, плейеры, планшеты и любые другие технические средства. </w:t>
      </w: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Критерии и методики оценивания выполненных олимпиадных заданий.</w:t>
      </w: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правильный ответ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оценивается в соответствии с критериями </w:t>
      </w:r>
    </w:p>
    <w:p w:rsid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балл может быть снят за: - орфографические ошибки в словах активного </w:t>
      </w:r>
      <w:proofErr w:type="spellStart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вокабуляра</w:t>
      </w:r>
      <w:proofErr w:type="spellEnd"/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 простых словах; - небрежное оформление рукописи; - недостаточный объем письменного сочинения (менее 200 слов). 1 балл может быть добавлен за творческий подход к выполнению поставленной задачи.</w:t>
      </w: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Регистрация участников олимпиады.</w:t>
      </w:r>
    </w:p>
    <w:p w:rsidR="00BF4164" w:rsidRPr="00BF4164" w:rsidRDefault="00BF4164" w:rsidP="00BF4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Регистрация включает присвоение участникам олимпиады индивидуального номера участника. Этот номер является единственным опознавательным элементом участника школьного этапа Олимпиады, известным только ответственному сотруднику оргкомитета, осуществляющему кодирование персональных данных и хранение этой информации. </w:t>
      </w:r>
    </w:p>
    <w:p w:rsidR="00BF4164" w:rsidRPr="00BF4164" w:rsidRDefault="00BF4164" w:rsidP="00BF4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Олимпиады допускаются до всех предусмотренных программой конкурсов. Промежуточные результаты не могут служить основанием для отстранения от участия в Олимпиаде.</w:t>
      </w:r>
    </w:p>
    <w:p w:rsidR="00BF4164" w:rsidRPr="00BF4164" w:rsidRDefault="00BF4164" w:rsidP="00BF4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инструктаж участников о процедуре проведения конкурсов и правилах выполнения заданий проводится на русском языке.</w:t>
      </w:r>
    </w:p>
    <w:p w:rsidR="00BF4164" w:rsidRPr="00BF4164" w:rsidRDefault="00BF4164" w:rsidP="00BF4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должны сидеть в аудитории на таком расстоянии друг от друга, чтобы не видеть работу соседа.</w:t>
      </w:r>
    </w:p>
    <w:p w:rsidR="00BF4164" w:rsidRPr="00BF4164" w:rsidRDefault="00BF4164" w:rsidP="00BF4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может взять с собой в аудиторию ручку, очки, при необходимости – шоколад, воду.</w:t>
      </w:r>
    </w:p>
    <w:p w:rsidR="00BF4164" w:rsidRPr="00BF4164" w:rsidRDefault="00BF4164" w:rsidP="00BF416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нарушения участником олимпиады Порядка проведения всероссийской олимпиады школьников и (или) настоящих требований к организации и проведению школьного этапа олимпиады, член оргкомитета олимпиады совместно с председателем жюри составляют акт о нарушении процедуры проведения олимпиады, удаляют  участника олимпиады из аудитории, результаты участника аннулируются.</w:t>
      </w:r>
    </w:p>
    <w:p w:rsidR="00BF4164" w:rsidRPr="00BF4164" w:rsidRDefault="00BF4164" w:rsidP="00BF416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Calibri" w:hAnsi="Times New Roman" w:cs="Times New Roman"/>
          <w:sz w:val="24"/>
          <w:szCs w:val="24"/>
          <w:lang w:eastAsia="ru-RU"/>
        </w:rPr>
        <w:t>Участники олимпиады, которые были удалены, лишаются права дальнейшего участия в олимпиады по данному общеобразовательному предмету в текущем году.</w:t>
      </w:r>
    </w:p>
    <w:p w:rsidR="00BF4164" w:rsidRPr="00BF4164" w:rsidRDefault="00BF4164" w:rsidP="00BF4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выполнения задания участник может выходить из аудитории только в сопровождении дежурного.</w:t>
      </w:r>
    </w:p>
    <w:p w:rsidR="00BF4164" w:rsidRPr="00BF4164" w:rsidRDefault="00BF4164" w:rsidP="00BF4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не может выйти из аудитории с заданием или листом ответов.</w:t>
      </w:r>
    </w:p>
    <w:p w:rsidR="00BF4164" w:rsidRPr="00BF4164" w:rsidRDefault="00BF4164" w:rsidP="00BF4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Показ олимпиадных работ, рассмотрение апелляций.</w:t>
      </w: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Критерии и методика оценивания олимпиадных заданий не могут быть предметом апелляции и пересмотру не подлежат. Показ работ и рассмотрение апелляций проводятся  в очной форме. Рекомендуется следующий порядок проведения показа работ и апелляций. На показ работ допускаются только участники олимпиады. В аудитории должны быть столы для членов жюри и столы для школьников, за которыми они самостоятельно просматривают свои работы. Участник имеет право задать члену жюри вопросы по оценке приведенного им ответа.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баллов. Рассмотрение апелляции оформляется протоколами, которые подписываются членами жюри и оргкомитета. </w:t>
      </w: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Протоколы рассмотрения апелляции передаются председателю жюри для внесения соответствующих изменений в протокол и отчетную документацию. </w:t>
      </w: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Рекомендуется вести аудио или видеозапись апелляций. </w:t>
      </w: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Документами по проведению апелляции являются: </w:t>
      </w:r>
    </w:p>
    <w:p w:rsidR="00BF4164" w:rsidRPr="00BF4164" w:rsidRDefault="00BF4164" w:rsidP="00BF4164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письменные апелляции о несогласии с выставленными баллами; </w:t>
      </w:r>
    </w:p>
    <w:p w:rsidR="00BF4164" w:rsidRPr="00BF4164" w:rsidRDefault="00BF4164" w:rsidP="00BF4164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журнал (листы) регистрации апелляций; </w:t>
      </w:r>
    </w:p>
    <w:p w:rsidR="00BF4164" w:rsidRPr="00BF4164" w:rsidRDefault="00BF4164" w:rsidP="00BF4164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протоколы рассмотрения  апелляции, которые хранятся в течение 1 года. </w:t>
      </w: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41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Окончательные итоги олимпиады утверждаются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Отделом </w:t>
      </w:r>
      <w:r w:rsidRPr="00BF41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образования администрации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Новоорского района </w:t>
      </w:r>
      <w:bookmarkStart w:id="0" w:name="_GoBack"/>
      <w:bookmarkEnd w:id="0"/>
      <w:r w:rsidRPr="00BF4164">
        <w:rPr>
          <w:rFonts w:ascii="Times New Roman" w:eastAsia="Calibri" w:hAnsi="Times New Roman" w:cs="Times New Roman"/>
          <w:sz w:val="24"/>
          <w:szCs w:val="24"/>
          <w:lang w:eastAsia="ru-RU"/>
        </w:rPr>
        <w:t>с учетом результатов рассмотрения апелляции.</w:t>
      </w: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4164" w:rsidRPr="00BF4164" w:rsidRDefault="00BF4164" w:rsidP="00BF41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8CC" w:rsidRDefault="00CD08CC"/>
    <w:sectPr w:rsidR="00CD08CC" w:rsidSect="00A63C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024CB"/>
    <w:multiLevelType w:val="hybridMultilevel"/>
    <w:tmpl w:val="5CDE4B9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164"/>
    <w:rsid w:val="00BF4164"/>
    <w:rsid w:val="00CD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F416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F4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F416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F4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1911</Words>
  <Characters>10894</Characters>
  <Application>Microsoft Office Word</Application>
  <DocSecurity>0</DocSecurity>
  <Lines>90</Lines>
  <Paragraphs>25</Paragraphs>
  <ScaleCrop>false</ScaleCrop>
  <Company/>
  <LinksUpToDate>false</LinksUpToDate>
  <CharactersWithSpaces>12780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2017-10-04T03:31:00Z</dcterms:created>
  <dcterms:modified xsi:type="dcterms:W3CDTF">2017-10-04T03:35:00Z</dcterms:modified>
</cp:coreProperties>
</file>